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E76B8" w14:textId="2F8087AD" w:rsidR="00E0245C" w:rsidRDefault="00A21B81" w:rsidP="00A21B81">
      <w:pPr>
        <w:jc w:val="center"/>
        <w:rPr>
          <w:rFonts w:ascii="Calibri" w:hAnsi="Calibri"/>
          <w:b/>
          <w:bCs/>
          <w:color w:val="FF8400"/>
          <w:sz w:val="28"/>
          <w:szCs w:val="28"/>
        </w:rPr>
      </w:pPr>
      <w:r w:rsidRPr="00A21B81">
        <w:rPr>
          <w:rFonts w:ascii="Calibri" w:hAnsi="Calibri"/>
          <w:b/>
          <w:bCs/>
          <w:color w:val="FF8400"/>
          <w:sz w:val="28"/>
          <w:szCs w:val="28"/>
        </w:rPr>
        <w:t xml:space="preserve">Digital Tech &amp; Trends Summit analizará </w:t>
      </w:r>
      <w:r w:rsidR="001A3139">
        <w:rPr>
          <w:rFonts w:ascii="Calibri" w:hAnsi="Calibri"/>
          <w:b/>
          <w:bCs/>
          <w:color w:val="FF8400"/>
          <w:sz w:val="28"/>
          <w:szCs w:val="28"/>
        </w:rPr>
        <w:t>l</w:t>
      </w:r>
      <w:r w:rsidRPr="00A21B81">
        <w:rPr>
          <w:rFonts w:ascii="Calibri" w:hAnsi="Calibri"/>
          <w:b/>
          <w:bCs/>
          <w:color w:val="FF8400"/>
          <w:sz w:val="28"/>
          <w:szCs w:val="28"/>
        </w:rPr>
        <w:t>as claves para mejorar los resultados de negocio</w:t>
      </w:r>
    </w:p>
    <w:p w14:paraId="000EBB2C" w14:textId="502F440D" w:rsidR="00A21B81" w:rsidRDefault="00A21B81" w:rsidP="00A21B81">
      <w:pPr>
        <w:jc w:val="center"/>
        <w:rPr>
          <w:rFonts w:ascii="Calibri" w:hAnsi="Calibri"/>
          <w:b/>
          <w:bCs/>
          <w:color w:val="FF8400"/>
          <w:sz w:val="28"/>
          <w:szCs w:val="28"/>
        </w:rPr>
      </w:pPr>
    </w:p>
    <w:p w14:paraId="3851912A" w14:textId="22646A38" w:rsidR="00A21B81" w:rsidRPr="00F04E8A" w:rsidRDefault="00A21B81" w:rsidP="00A21B81">
      <w:pPr>
        <w:pStyle w:val="Prrafodelista"/>
        <w:numPr>
          <w:ilvl w:val="0"/>
          <w:numId w:val="1"/>
        </w:numPr>
        <w:rPr>
          <w:rFonts w:ascii="Calibri" w:hAnsi="Calibri"/>
          <w:b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Directivos </w:t>
      </w:r>
      <w:r w:rsidRPr="00F04E8A">
        <w:rPr>
          <w:rFonts w:ascii="Calibri" w:eastAsia="Times New Roman" w:hAnsi="Calibri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de marcas destacadas como ISDIN, KIABI, </w:t>
      </w:r>
      <w:proofErr w:type="spellStart"/>
      <w:r w:rsidRPr="00F04E8A">
        <w:rPr>
          <w:rFonts w:ascii="Calibri" w:eastAsia="Times New Roman" w:hAnsi="Calibri" w:cs="Arial"/>
          <w:b/>
          <w:bCs/>
          <w:i/>
          <w:iCs/>
          <w:color w:val="000000" w:themeColor="text1"/>
          <w:sz w:val="24"/>
          <w:szCs w:val="24"/>
          <w:lang w:eastAsia="es-ES"/>
        </w:rPr>
        <w:t>HomeServe</w:t>
      </w:r>
      <w:proofErr w:type="spellEnd"/>
      <w:r w:rsidRPr="00F04E8A">
        <w:rPr>
          <w:rFonts w:ascii="Calibri" w:eastAsia="Times New Roman" w:hAnsi="Calibri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 y </w:t>
      </w:r>
      <w:proofErr w:type="spellStart"/>
      <w:r w:rsidRPr="00F04E8A">
        <w:rPr>
          <w:rFonts w:ascii="Calibri" w:eastAsia="Times New Roman" w:hAnsi="Calibri" w:cs="Arial"/>
          <w:b/>
          <w:bCs/>
          <w:i/>
          <w:iCs/>
          <w:color w:val="000000" w:themeColor="text1"/>
          <w:sz w:val="24"/>
          <w:szCs w:val="24"/>
          <w:lang w:eastAsia="es-ES"/>
        </w:rPr>
        <w:t>Food</w:t>
      </w:r>
      <w:proofErr w:type="spellEnd"/>
      <w:r w:rsidRPr="00F04E8A">
        <w:rPr>
          <w:rFonts w:ascii="Calibri" w:eastAsia="Times New Roman" w:hAnsi="Calibri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F04E8A">
        <w:rPr>
          <w:rFonts w:ascii="Calibri" w:eastAsia="Times New Roman" w:hAnsi="Calibri" w:cs="Arial"/>
          <w:b/>
          <w:bCs/>
          <w:i/>
          <w:iCs/>
          <w:color w:val="000000" w:themeColor="text1"/>
          <w:sz w:val="24"/>
          <w:szCs w:val="24"/>
          <w:lang w:eastAsia="es-ES"/>
        </w:rPr>
        <w:t>Delivery</w:t>
      </w:r>
      <w:proofErr w:type="spellEnd"/>
      <w:r w:rsidRPr="00F04E8A">
        <w:rPr>
          <w:rFonts w:ascii="Calibri" w:eastAsia="Times New Roman" w:hAnsi="Calibri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F04E8A">
        <w:rPr>
          <w:rFonts w:ascii="Calibri" w:eastAsia="Times New Roman" w:hAnsi="Calibri" w:cs="Arial"/>
          <w:b/>
          <w:bCs/>
          <w:i/>
          <w:iCs/>
          <w:color w:val="000000" w:themeColor="text1"/>
          <w:sz w:val="24"/>
          <w:szCs w:val="24"/>
          <w:lang w:eastAsia="es-ES"/>
        </w:rPr>
        <w:t>Brands</w:t>
      </w:r>
      <w:proofErr w:type="spellEnd"/>
      <w:r w:rsidRPr="00F04E8A">
        <w:rPr>
          <w:rFonts w:ascii="Calibri" w:eastAsia="Times New Roman" w:hAnsi="Calibri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 analizarán cómo repercute la innovación en la mejora de los resultados de negocio.</w:t>
      </w:r>
    </w:p>
    <w:p w14:paraId="2C3AD253" w14:textId="77777777" w:rsidR="00A21B81" w:rsidRPr="00F04E8A" w:rsidRDefault="00A21B81" w:rsidP="00A21B81">
      <w:pPr>
        <w:pStyle w:val="Prrafodelista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14:paraId="67A37A5D" w14:textId="28CA64AB" w:rsidR="00A21B81" w:rsidRPr="00A21B81" w:rsidRDefault="00A21B81" w:rsidP="00A21B81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</w:pPr>
      <w:r w:rsidRPr="00A21B81">
        <w:rPr>
          <w:rFonts w:ascii="Calibri" w:eastAsia="Times New Roman" w:hAnsi="Calibri" w:cs="Arial"/>
          <w:b/>
          <w:bCs/>
          <w:i/>
          <w:iCs/>
          <w:color w:val="000000" w:themeColor="text1"/>
          <w:sz w:val="24"/>
          <w:szCs w:val="24"/>
          <w:lang w:eastAsia="es-ES"/>
        </w:rPr>
        <w:t xml:space="preserve">Digital Tech &amp; Trends Summit, el encuentro profesional de referencia sobre innovación empresarial, se celebrará el 22 y 23 de junio en un formato 100% digital y un programa de 16 ponencias y casos de éxito, dos mesas de debate y workshops en directo. </w:t>
      </w:r>
    </w:p>
    <w:p w14:paraId="3C822C2E" w14:textId="77777777" w:rsidR="00A21B81" w:rsidRPr="00A21B81" w:rsidRDefault="00A21B81" w:rsidP="00A21B81">
      <w:pPr>
        <w:pStyle w:val="Prrafodelista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</w:pPr>
    </w:p>
    <w:p w14:paraId="5A8C3E3C" w14:textId="7119DE93" w:rsidR="00A21B81" w:rsidRPr="00A21B81" w:rsidRDefault="00A21B81" w:rsidP="00A21B81">
      <w:pPr>
        <w:jc w:val="both"/>
        <w:rPr>
          <w:rFonts w:cstheme="minorHAnsi"/>
          <w:sz w:val="24"/>
          <w:szCs w:val="24"/>
        </w:rPr>
      </w:pPr>
      <w:r w:rsidRPr="00F04E8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1</w:t>
      </w:r>
      <w:r w:rsidR="00D37D0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6</w:t>
      </w:r>
      <w:r w:rsidRPr="00F04E8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de junio de </w:t>
      </w:r>
      <w:proofErr w:type="gramStart"/>
      <w:r w:rsidRPr="00F04E8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2021</w:t>
      </w:r>
      <w:r w:rsidRPr="00F04E8A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  <w:r w:rsidRPr="00A21B8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–</w:t>
      </w:r>
      <w:proofErr w:type="gramEnd"/>
      <w:r w:rsidRPr="00A21B8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Pr="00A21B81">
        <w:rPr>
          <w:rFonts w:eastAsia="Calibri" w:cstheme="minorHAnsi"/>
          <w:sz w:val="24"/>
          <w:szCs w:val="24"/>
        </w:rPr>
        <w:t>Uno de los principales retos que afrontan actualmente las organizaciones es lograr incrementar su competitividad y crecer de manera rentable en un entorno marcado por la incertidumbre.</w:t>
      </w:r>
    </w:p>
    <w:p w14:paraId="513C60DB" w14:textId="77777777" w:rsidR="00A21B81" w:rsidRPr="00A21B81" w:rsidRDefault="00A21B81" w:rsidP="00A21B81">
      <w:pPr>
        <w:jc w:val="both"/>
        <w:rPr>
          <w:rFonts w:eastAsia="Calibri" w:cstheme="minorHAnsi"/>
          <w:sz w:val="24"/>
          <w:szCs w:val="24"/>
        </w:rPr>
      </w:pPr>
      <w:r w:rsidRPr="00A21B81">
        <w:rPr>
          <w:rFonts w:eastAsia="Calibri" w:cstheme="minorHAnsi"/>
          <w:sz w:val="24"/>
          <w:szCs w:val="24"/>
        </w:rPr>
        <w:t xml:space="preserve">En este contexto, la innovación se ha convertido en un objetivo para todas las compañías, independientemente de su sector, actividad o tamaño.  Adaptar la gestión del negocio a la realidad digital es hoy fundamental para el crecimiento empresarial, pero también para el propio desarrollo y enriquecimiento de la sociedad. </w:t>
      </w:r>
    </w:p>
    <w:p w14:paraId="145CA254" w14:textId="35DF4EF7" w:rsidR="00A21B81" w:rsidRPr="00A21B81" w:rsidRDefault="00A21B81" w:rsidP="00A21B81">
      <w:pPr>
        <w:jc w:val="both"/>
        <w:rPr>
          <w:rFonts w:eastAsia="Calibri" w:cstheme="minorHAnsi"/>
          <w:sz w:val="24"/>
          <w:szCs w:val="24"/>
        </w:rPr>
      </w:pPr>
      <w:r w:rsidRPr="00A21B81">
        <w:rPr>
          <w:rFonts w:eastAsia="Calibri" w:cstheme="minorHAnsi"/>
          <w:sz w:val="24"/>
          <w:szCs w:val="24"/>
        </w:rPr>
        <w:t xml:space="preserve">Mejorar los resultados a corto y medio plazo es un objetivo prioritario </w:t>
      </w:r>
      <w:r w:rsidR="001078E6" w:rsidRPr="00A21B81">
        <w:rPr>
          <w:rFonts w:eastAsia="Calibri" w:cstheme="minorHAnsi"/>
          <w:sz w:val="24"/>
          <w:szCs w:val="24"/>
        </w:rPr>
        <w:t>y,</w:t>
      </w:r>
      <w:r w:rsidRPr="00A21B81">
        <w:rPr>
          <w:rFonts w:eastAsia="Calibri" w:cstheme="minorHAnsi"/>
          <w:sz w:val="24"/>
          <w:szCs w:val="24"/>
        </w:rPr>
        <w:t xml:space="preserve"> en definitiva, adaptarse a los estándares del mercado y a las necesidades del consumidor manteniendo la competitividad y la rentabilidad depende en gran medida de la apuesta por la innovación continua y una gestión tecnológica eficiente.</w:t>
      </w:r>
    </w:p>
    <w:p w14:paraId="40CC3227" w14:textId="72A5C018" w:rsidR="00A21B81" w:rsidRPr="00A21B81" w:rsidRDefault="00A21B81" w:rsidP="00A21B81">
      <w:pPr>
        <w:ind w:right="-1"/>
        <w:jc w:val="both"/>
        <w:rPr>
          <w:rFonts w:ascii="Calibri" w:hAnsi="Calibri"/>
          <w:sz w:val="24"/>
          <w:szCs w:val="24"/>
        </w:rPr>
      </w:pPr>
      <w:r w:rsidRPr="00A21B81">
        <w:rPr>
          <w:rFonts w:ascii="Calibri" w:hAnsi="Calibri"/>
          <w:sz w:val="24"/>
          <w:szCs w:val="24"/>
        </w:rPr>
        <w:t>Este será el hilo conductor de la mesa de debate</w:t>
      </w:r>
      <w:r w:rsidRPr="00A21B81">
        <w:rPr>
          <w:rFonts w:ascii="Calibri" w:hAnsi="Calibri"/>
          <w:b/>
          <w:bCs/>
          <w:sz w:val="24"/>
          <w:szCs w:val="24"/>
        </w:rPr>
        <w:t xml:space="preserve"> “Transformación Digital e innovación, las claves para mejorar los resultados de negocio” </w:t>
      </w:r>
      <w:r w:rsidRPr="00A21B81">
        <w:rPr>
          <w:rFonts w:ascii="Calibri" w:hAnsi="Calibri"/>
          <w:sz w:val="24"/>
          <w:szCs w:val="24"/>
        </w:rPr>
        <w:t xml:space="preserve">del día 22 de junio, en </w:t>
      </w:r>
      <w:hyperlink r:id="rId7" w:history="1">
        <w:r w:rsidRPr="00A21B81">
          <w:rPr>
            <w:rStyle w:val="Hipervnculo"/>
            <w:rFonts w:ascii="Calibri" w:hAnsi="Calibri"/>
            <w:color w:val="ED7D31" w:themeColor="accent2"/>
            <w:sz w:val="24"/>
            <w:szCs w:val="24"/>
          </w:rPr>
          <w:t>Digital Tech &amp; Trends Summit</w:t>
        </w:r>
      </w:hyperlink>
      <w:r w:rsidRPr="00A21B81">
        <w:rPr>
          <w:rFonts w:ascii="Calibri" w:hAnsi="Calibri"/>
          <w:sz w:val="24"/>
          <w:szCs w:val="24"/>
        </w:rPr>
        <w:t xml:space="preserve">, el encuentro profesional de referencia sobre innovación (22/23 de junio en formato 100% digital). </w:t>
      </w:r>
    </w:p>
    <w:p w14:paraId="74ACE080" w14:textId="5F65B494" w:rsidR="00A21B81" w:rsidRPr="00F04E8A" w:rsidRDefault="00A21B81" w:rsidP="00A21B81">
      <w:pPr>
        <w:ind w:right="-1"/>
        <w:jc w:val="both"/>
        <w:rPr>
          <w:rFonts w:ascii="Calibri" w:hAnsi="Calibri"/>
          <w:sz w:val="24"/>
          <w:szCs w:val="24"/>
        </w:rPr>
      </w:pPr>
      <w:bookmarkStart w:id="0" w:name="_Hlk74569297"/>
      <w:r w:rsidRPr="00A21B81">
        <w:rPr>
          <w:rFonts w:ascii="Calibri" w:hAnsi="Calibri"/>
          <w:sz w:val="24"/>
          <w:szCs w:val="24"/>
        </w:rPr>
        <w:t xml:space="preserve">La mesa de debate contará con la participación del </w:t>
      </w:r>
      <w:proofErr w:type="spellStart"/>
      <w:r w:rsidRPr="00A21B81">
        <w:rPr>
          <w:rFonts w:ascii="Calibri" w:hAnsi="Calibri"/>
          <w:sz w:val="24"/>
          <w:szCs w:val="24"/>
        </w:rPr>
        <w:t>Chief</w:t>
      </w:r>
      <w:proofErr w:type="spellEnd"/>
      <w:r w:rsidRPr="00A21B81">
        <w:rPr>
          <w:rFonts w:ascii="Calibri" w:hAnsi="Calibri"/>
          <w:sz w:val="24"/>
          <w:szCs w:val="24"/>
        </w:rPr>
        <w:t xml:space="preserve"> Information </w:t>
      </w:r>
      <w:proofErr w:type="spellStart"/>
      <w:r w:rsidRPr="00A21B81">
        <w:rPr>
          <w:rFonts w:ascii="Calibri" w:hAnsi="Calibri"/>
          <w:sz w:val="24"/>
          <w:szCs w:val="24"/>
        </w:rPr>
        <w:t>Officer</w:t>
      </w:r>
      <w:proofErr w:type="spellEnd"/>
      <w:r w:rsidRPr="00A21B81">
        <w:rPr>
          <w:rFonts w:ascii="Calibri" w:hAnsi="Calibri"/>
          <w:sz w:val="24"/>
          <w:szCs w:val="24"/>
        </w:rPr>
        <w:t xml:space="preserve"> de </w:t>
      </w:r>
      <w:proofErr w:type="spellStart"/>
      <w:r w:rsidRPr="00A21B81">
        <w:rPr>
          <w:rFonts w:ascii="Calibri" w:hAnsi="Calibri"/>
          <w:b/>
          <w:bCs/>
          <w:sz w:val="24"/>
          <w:szCs w:val="24"/>
        </w:rPr>
        <w:t>Food</w:t>
      </w:r>
      <w:proofErr w:type="spellEnd"/>
      <w:r w:rsidRPr="00A21B81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A21B81">
        <w:rPr>
          <w:rFonts w:ascii="Calibri" w:hAnsi="Calibri"/>
          <w:b/>
          <w:bCs/>
          <w:sz w:val="24"/>
          <w:szCs w:val="24"/>
        </w:rPr>
        <w:t>Delivery</w:t>
      </w:r>
      <w:proofErr w:type="spellEnd"/>
      <w:r w:rsidRPr="00A21B81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A21B81">
        <w:rPr>
          <w:rFonts w:ascii="Calibri" w:hAnsi="Calibri"/>
          <w:b/>
          <w:bCs/>
          <w:sz w:val="24"/>
          <w:szCs w:val="24"/>
        </w:rPr>
        <w:t>Brands</w:t>
      </w:r>
      <w:proofErr w:type="spellEnd"/>
      <w:r w:rsidRPr="00A21B81">
        <w:rPr>
          <w:rFonts w:ascii="Calibri" w:hAnsi="Calibri"/>
          <w:sz w:val="24"/>
          <w:szCs w:val="24"/>
        </w:rPr>
        <w:t xml:space="preserve">, Javier Mallo; el </w:t>
      </w:r>
      <w:proofErr w:type="spellStart"/>
      <w:r w:rsidRPr="00A21B81">
        <w:rPr>
          <w:rFonts w:ascii="Calibri" w:hAnsi="Calibri"/>
          <w:sz w:val="24"/>
          <w:szCs w:val="24"/>
        </w:rPr>
        <w:t>Chief</w:t>
      </w:r>
      <w:proofErr w:type="spellEnd"/>
      <w:r w:rsidRPr="00A21B81">
        <w:rPr>
          <w:rFonts w:ascii="Calibri" w:hAnsi="Calibri"/>
          <w:sz w:val="24"/>
          <w:szCs w:val="24"/>
        </w:rPr>
        <w:t xml:space="preserve"> Information </w:t>
      </w:r>
      <w:proofErr w:type="spellStart"/>
      <w:r w:rsidRPr="00A21B81">
        <w:rPr>
          <w:rFonts w:ascii="Calibri" w:hAnsi="Calibri"/>
          <w:sz w:val="24"/>
          <w:szCs w:val="24"/>
        </w:rPr>
        <w:t>Officer</w:t>
      </w:r>
      <w:proofErr w:type="spellEnd"/>
      <w:r w:rsidRPr="00A21B81">
        <w:rPr>
          <w:rFonts w:ascii="Calibri" w:hAnsi="Calibri"/>
          <w:sz w:val="24"/>
          <w:szCs w:val="24"/>
        </w:rPr>
        <w:t xml:space="preserve"> de </w:t>
      </w:r>
      <w:r w:rsidRPr="00A21B81">
        <w:rPr>
          <w:rFonts w:ascii="Calibri" w:hAnsi="Calibri"/>
          <w:b/>
          <w:bCs/>
          <w:sz w:val="24"/>
          <w:szCs w:val="24"/>
        </w:rPr>
        <w:t>ISDIN</w:t>
      </w:r>
      <w:r w:rsidRPr="00A21B81">
        <w:rPr>
          <w:rFonts w:ascii="Calibri" w:hAnsi="Calibri"/>
          <w:sz w:val="24"/>
          <w:szCs w:val="24"/>
        </w:rPr>
        <w:t xml:space="preserve">, Edgar </w:t>
      </w:r>
      <w:proofErr w:type="spellStart"/>
      <w:r w:rsidRPr="00A21B81">
        <w:rPr>
          <w:rFonts w:ascii="Calibri" w:hAnsi="Calibri"/>
          <w:sz w:val="24"/>
          <w:szCs w:val="24"/>
        </w:rPr>
        <w:t>Jubillar</w:t>
      </w:r>
      <w:proofErr w:type="spellEnd"/>
      <w:r w:rsidRPr="00A21B81">
        <w:rPr>
          <w:rFonts w:ascii="Calibri" w:hAnsi="Calibri"/>
          <w:sz w:val="24"/>
          <w:szCs w:val="24"/>
        </w:rPr>
        <w:t xml:space="preserve">; el Líder de Innovación, Organización y Métodos de </w:t>
      </w:r>
      <w:r w:rsidRPr="00A21B81">
        <w:rPr>
          <w:rFonts w:ascii="Calibri" w:hAnsi="Calibri"/>
          <w:b/>
          <w:bCs/>
          <w:sz w:val="24"/>
          <w:szCs w:val="24"/>
        </w:rPr>
        <w:t>KIABI</w:t>
      </w:r>
      <w:r w:rsidRPr="00A21B81">
        <w:rPr>
          <w:rFonts w:ascii="Calibri" w:hAnsi="Calibri"/>
          <w:sz w:val="24"/>
          <w:szCs w:val="24"/>
        </w:rPr>
        <w:t>, Juan Pablo Romaguera</w:t>
      </w:r>
      <w:r>
        <w:rPr>
          <w:rFonts w:ascii="Calibri" w:hAnsi="Calibri"/>
          <w:sz w:val="24"/>
          <w:szCs w:val="24"/>
        </w:rPr>
        <w:t xml:space="preserve"> y l</w:t>
      </w:r>
      <w:r w:rsidRPr="00F04E8A">
        <w:rPr>
          <w:rFonts w:ascii="Calibri" w:hAnsi="Calibri"/>
          <w:sz w:val="24"/>
          <w:szCs w:val="24"/>
        </w:rPr>
        <w:t xml:space="preserve">a Directora de Comunicación Externa y Marca de </w:t>
      </w:r>
      <w:proofErr w:type="spellStart"/>
      <w:r w:rsidRPr="00F04E8A">
        <w:rPr>
          <w:rFonts w:ascii="Calibri" w:hAnsi="Calibri"/>
          <w:b/>
          <w:bCs/>
          <w:sz w:val="24"/>
          <w:szCs w:val="24"/>
        </w:rPr>
        <w:t>HomeServe</w:t>
      </w:r>
      <w:proofErr w:type="spellEnd"/>
      <w:r w:rsidRPr="00F04E8A">
        <w:rPr>
          <w:rFonts w:ascii="Calibri" w:hAnsi="Calibri"/>
          <w:sz w:val="24"/>
          <w:szCs w:val="24"/>
        </w:rPr>
        <w:t xml:space="preserve">, Clara Sacristán, </w:t>
      </w:r>
      <w:bookmarkEnd w:id="0"/>
      <w:r w:rsidRPr="00F04E8A">
        <w:rPr>
          <w:rFonts w:ascii="Calibri" w:hAnsi="Calibri"/>
          <w:sz w:val="24"/>
          <w:szCs w:val="24"/>
        </w:rPr>
        <w:t>quienes analizarán cómo repercute la implementación de procesos de transformación digital e innovación en la mejora de los resultados de negocio, moderados po</w:t>
      </w:r>
      <w:r w:rsidR="00160814">
        <w:rPr>
          <w:rFonts w:ascii="Calibri" w:hAnsi="Calibri"/>
          <w:sz w:val="24"/>
          <w:szCs w:val="24"/>
        </w:rPr>
        <w:t xml:space="preserve">r Juan Carlos Lozano, CEO de </w:t>
      </w:r>
      <w:r w:rsidR="00160814" w:rsidRPr="00D37D0A">
        <w:rPr>
          <w:rFonts w:ascii="Calibri" w:hAnsi="Calibri"/>
          <w:b/>
          <w:bCs/>
          <w:sz w:val="24"/>
          <w:szCs w:val="24"/>
        </w:rPr>
        <w:t>Dir&amp;G</w:t>
      </w:r>
      <w:bookmarkStart w:id="1" w:name="_GoBack"/>
      <w:bookmarkEnd w:id="1"/>
      <w:r w:rsidR="00160814" w:rsidRPr="00D37D0A">
        <w:rPr>
          <w:rFonts w:ascii="Calibri" w:hAnsi="Calibri"/>
          <w:b/>
          <w:bCs/>
          <w:sz w:val="24"/>
          <w:szCs w:val="24"/>
        </w:rPr>
        <w:t>e</w:t>
      </w:r>
      <w:r w:rsidR="001078E6">
        <w:rPr>
          <w:rFonts w:ascii="Calibri" w:hAnsi="Calibri"/>
          <w:sz w:val="24"/>
          <w:szCs w:val="24"/>
        </w:rPr>
        <w:t>.</w:t>
      </w:r>
    </w:p>
    <w:p w14:paraId="272D82A4" w14:textId="3B51CA05" w:rsidR="00A21B81" w:rsidRPr="00F04E8A" w:rsidRDefault="00A21B81" w:rsidP="00A21B81">
      <w:pPr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F04E8A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La </w:t>
      </w:r>
      <w:r w:rsidRPr="00A21B8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innovación, además de la creación de nuevos productos o servicios, implica implementar nuevos procesos y mejorar los existentes, adoptar nuevas formas de comunicación con el usuario o ajustar la propuesta de valor de la empresa, a un entorno cambiante y un consumidor muy exigente. Apostar por la innovación es una estrategia necesaria para garantizar la competitividad de las compañías en un contexto </w:t>
      </w:r>
      <w:r w:rsidRPr="00A21B8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lastRenderedPageBreak/>
        <w:t xml:space="preserve">empresarial caracterizado por la complejidad y la volatilidad. </w:t>
      </w:r>
      <w:r w:rsidRPr="00A21B81">
        <w:rPr>
          <w:rFonts w:cstheme="minorHAnsi"/>
          <w:sz w:val="24"/>
          <w:szCs w:val="24"/>
        </w:rPr>
        <w:t>Sin embargo, transformar la cultura corporativa, paliar la falta de talento cualificado y la integración de soluciones tecnológicas, a día de hoy siguen siendo los principales lastres.</w:t>
      </w:r>
    </w:p>
    <w:p w14:paraId="5CFDA38C" w14:textId="77777777" w:rsidR="00A21B81" w:rsidRPr="00F04E8A" w:rsidRDefault="00A21B81" w:rsidP="00A21B81">
      <w:pPr>
        <w:jc w:val="both"/>
        <w:rPr>
          <w:rFonts w:ascii="Calibri" w:eastAsia="Times New Roman" w:hAnsi="Calibri" w:cstheme="minorHAnsi"/>
          <w:b/>
          <w:bCs/>
          <w:color w:val="FF8400"/>
          <w:sz w:val="24"/>
          <w:szCs w:val="24"/>
          <w:u w:val="single"/>
          <w:lang w:eastAsia="es-ES"/>
        </w:rPr>
      </w:pPr>
      <w:r w:rsidRPr="00F04E8A">
        <w:rPr>
          <w:rFonts w:ascii="Calibri" w:eastAsia="Times New Roman" w:hAnsi="Calibri" w:cstheme="minorHAnsi"/>
          <w:b/>
          <w:bCs/>
          <w:color w:val="FF8400"/>
          <w:sz w:val="24"/>
          <w:szCs w:val="24"/>
          <w:u w:val="single"/>
          <w:lang w:eastAsia="es-ES"/>
        </w:rPr>
        <w:t>Descubre el valor diferencial que aporta la innovación a las compañías</w:t>
      </w:r>
    </w:p>
    <w:p w14:paraId="09780841" w14:textId="50A10D65" w:rsidR="00A21B81" w:rsidRPr="00F04E8A" w:rsidRDefault="00A21B81" w:rsidP="00A21B81">
      <w:pPr>
        <w:jc w:val="both"/>
        <w:rPr>
          <w:rFonts w:ascii="Calibri" w:hAnsi="Calibri" w:cstheme="minorHAnsi"/>
          <w:sz w:val="24"/>
          <w:szCs w:val="24"/>
        </w:rPr>
      </w:pPr>
      <w:r w:rsidRPr="00F04E8A">
        <w:rPr>
          <w:rFonts w:ascii="Calibri" w:hAnsi="Calibri" w:cstheme="minorHAnsi"/>
          <w:sz w:val="24"/>
          <w:szCs w:val="24"/>
        </w:rPr>
        <w:t xml:space="preserve">Digital Tech &amp; Trends Summit completa su agenda con </w:t>
      </w:r>
      <w:r>
        <w:rPr>
          <w:rFonts w:ascii="Calibri" w:hAnsi="Calibri" w:cstheme="minorHAnsi"/>
          <w:sz w:val="24"/>
          <w:szCs w:val="24"/>
        </w:rPr>
        <w:t>u</w:t>
      </w:r>
      <w:r w:rsidRPr="00A21B81">
        <w:rPr>
          <w:rFonts w:ascii="Calibri" w:hAnsi="Calibri" w:cstheme="minorHAnsi"/>
          <w:sz w:val="24"/>
          <w:szCs w:val="24"/>
        </w:rPr>
        <w:t xml:space="preserve">na segunda mesa de debate, casos de éxito y </w:t>
      </w:r>
      <w:r w:rsidR="001078E6" w:rsidRPr="00A21B81">
        <w:rPr>
          <w:rFonts w:ascii="Calibri" w:hAnsi="Calibri" w:cstheme="minorHAnsi"/>
          <w:sz w:val="24"/>
          <w:szCs w:val="24"/>
        </w:rPr>
        <w:t>ponencias, ofrecidas</w:t>
      </w:r>
      <w:r w:rsidRPr="00A21B81">
        <w:rPr>
          <w:rFonts w:ascii="Calibri" w:hAnsi="Calibri" w:cstheme="minorHAnsi"/>
          <w:sz w:val="24"/>
          <w:szCs w:val="24"/>
        </w:rPr>
        <w:t xml:space="preserve"> por profesionales y marcas destacadas como </w:t>
      </w:r>
      <w:r w:rsidRPr="00A21B81">
        <w:rPr>
          <w:rFonts w:ascii="Calibri" w:hAnsi="Calibri" w:cstheme="minorHAnsi"/>
          <w:b/>
          <w:bCs/>
          <w:sz w:val="24"/>
          <w:szCs w:val="24"/>
        </w:rPr>
        <w:t xml:space="preserve">Sanitas, Jeff, </w:t>
      </w:r>
      <w:proofErr w:type="spellStart"/>
      <w:r w:rsidRPr="00A21B81">
        <w:rPr>
          <w:rFonts w:ascii="Calibri" w:hAnsi="Calibri" w:cstheme="minorHAnsi"/>
          <w:b/>
          <w:bCs/>
          <w:sz w:val="24"/>
          <w:szCs w:val="24"/>
        </w:rPr>
        <w:t>Too</w:t>
      </w:r>
      <w:proofErr w:type="spellEnd"/>
      <w:r w:rsidRPr="00A21B81">
        <w:rPr>
          <w:rFonts w:ascii="Calibri" w:hAnsi="Calibri" w:cstheme="minorHAnsi"/>
          <w:b/>
          <w:bCs/>
          <w:sz w:val="24"/>
          <w:szCs w:val="24"/>
        </w:rPr>
        <w:t xml:space="preserve"> Good To </w:t>
      </w:r>
      <w:proofErr w:type="spellStart"/>
      <w:r w:rsidRPr="00A21B81">
        <w:rPr>
          <w:rFonts w:ascii="Calibri" w:hAnsi="Calibri" w:cstheme="minorHAnsi"/>
          <w:b/>
          <w:bCs/>
          <w:sz w:val="24"/>
          <w:szCs w:val="24"/>
        </w:rPr>
        <w:t>Go</w:t>
      </w:r>
      <w:proofErr w:type="spellEnd"/>
      <w:r w:rsidRPr="00A21B81">
        <w:rPr>
          <w:rFonts w:ascii="Calibri" w:hAnsi="Calibri" w:cstheme="minorHAnsi"/>
          <w:b/>
          <w:bCs/>
          <w:sz w:val="24"/>
          <w:szCs w:val="24"/>
        </w:rPr>
        <w:t>, SEAT, Cyberclick, Pelayo, IFS</w:t>
      </w:r>
      <w:r w:rsidRPr="00A21B81">
        <w:rPr>
          <w:rFonts w:ascii="Calibri" w:hAnsi="Calibri" w:cstheme="minorHAnsi"/>
          <w:sz w:val="24"/>
          <w:szCs w:val="24"/>
        </w:rPr>
        <w:t xml:space="preserve"> o </w:t>
      </w:r>
      <w:r w:rsidRPr="00A21B81">
        <w:rPr>
          <w:rFonts w:ascii="Calibri" w:hAnsi="Calibri" w:cstheme="minorHAnsi"/>
          <w:b/>
          <w:bCs/>
          <w:sz w:val="24"/>
          <w:szCs w:val="24"/>
        </w:rPr>
        <w:t>Avaya</w:t>
      </w:r>
      <w:r w:rsidRPr="00A21B81">
        <w:rPr>
          <w:rFonts w:ascii="Calibri" w:hAnsi="Calibri" w:cstheme="minorHAnsi"/>
          <w:sz w:val="24"/>
          <w:szCs w:val="24"/>
        </w:rPr>
        <w:t>, que compartirán sus experiencias y best practices sobre cómo innovar</w:t>
      </w:r>
      <w:r w:rsidRPr="00F04E8A">
        <w:rPr>
          <w:rFonts w:ascii="Calibri" w:hAnsi="Calibri" w:cstheme="minorHAnsi"/>
          <w:sz w:val="24"/>
          <w:szCs w:val="24"/>
        </w:rPr>
        <w:t xml:space="preserve"> e implementar procesos de transformación digital de éxito.</w:t>
      </w:r>
    </w:p>
    <w:p w14:paraId="5CE169A6" w14:textId="77777777" w:rsidR="00A21B81" w:rsidRDefault="00A21B81" w:rsidP="00A21B81">
      <w:pPr>
        <w:shd w:val="clear" w:color="auto" w:fill="FFFFFF"/>
        <w:spacing w:line="207" w:lineRule="atLeast"/>
        <w:jc w:val="both"/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</w:pPr>
      <w:r w:rsidRPr="00F04E8A">
        <w:rPr>
          <w:rFonts w:ascii="Calibri" w:eastAsia="Times New Roman" w:hAnsi="Calibri" w:cstheme="minorHAnsi"/>
          <w:b/>
          <w:bCs/>
          <w:color w:val="222222"/>
          <w:sz w:val="24"/>
          <w:szCs w:val="24"/>
          <w:lang w:eastAsia="es-ES"/>
        </w:rPr>
        <w:t xml:space="preserve">Digital Tech &amp; Trends Summit 2021 </w:t>
      </w:r>
      <w:r w:rsidRPr="00F04E8A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>cue</w:t>
      </w:r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nta con el impulso de </w:t>
      </w:r>
      <w:hyperlink r:id="rId8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Avaya</w:t>
        </w:r>
      </w:hyperlink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>,</w:t>
      </w:r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hyperlink r:id="rId9" w:history="1">
        <w:r w:rsidRPr="00A21B81">
          <w:rPr>
            <w:rFonts w:ascii="Calibri" w:eastAsia="Times New Roman" w:hAnsi="Calibri" w:cstheme="minorHAnsi"/>
            <w:color w:val="ED7D31" w:themeColor="accent2"/>
            <w:sz w:val="24"/>
            <w:szCs w:val="24"/>
            <w:lang w:eastAsia="es-ES"/>
          </w:rPr>
          <w:t>IFS</w:t>
        </w:r>
      </w:hyperlink>
      <w:r w:rsidRPr="00A21B81">
        <w:rPr>
          <w:rFonts w:ascii="Calibri" w:eastAsia="Times New Roman" w:hAnsi="Calibri" w:cstheme="minorHAnsi"/>
          <w:color w:val="ED7D31" w:themeColor="accent2"/>
          <w:sz w:val="24"/>
          <w:szCs w:val="24"/>
          <w:lang w:eastAsia="es-ES"/>
        </w:rPr>
        <w:t xml:space="preserve">, </w:t>
      </w:r>
      <w:hyperlink r:id="rId10" w:history="1">
        <w:proofErr w:type="spellStart"/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Commvault</w:t>
        </w:r>
        <w:proofErr w:type="spellEnd"/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11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Openbravo</w:t>
        </w:r>
      </w:hyperlink>
      <w:r w:rsidRPr="00A21B81">
        <w:rPr>
          <w:rStyle w:val="Hipervnculo"/>
          <w:rFonts w:ascii="Calibri" w:eastAsia="Times New Roman" w:hAnsi="Calibri" w:cstheme="minorHAnsi"/>
          <w:color w:val="auto"/>
          <w:sz w:val="24"/>
          <w:szCs w:val="24"/>
          <w:u w:val="none"/>
          <w:lang w:eastAsia="es-ES"/>
        </w:rPr>
        <w:t xml:space="preserve"> y </w:t>
      </w:r>
      <w:hyperlink r:id="rId12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ACFYD Análisis</w:t>
        </w:r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; </w:t>
      </w:r>
      <w:hyperlink r:id="rId13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ESIC</w:t>
        </w:r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A21B81">
        <w:rPr>
          <w:rStyle w:val="Hipervnculo"/>
          <w:rFonts w:ascii="Calibri" w:eastAsia="Times New Roman" w:hAnsi="Calibri" w:cstheme="minorHAnsi"/>
          <w:color w:val="auto"/>
          <w:sz w:val="24"/>
          <w:szCs w:val="24"/>
          <w:u w:val="none"/>
          <w:lang w:eastAsia="es-ES"/>
        </w:rPr>
        <w:t>como Partner Académico Oficial</w:t>
      </w:r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; </w:t>
      </w:r>
      <w:hyperlink r:id="rId14" w:history="1">
        <w:proofErr w:type="spellStart"/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Semrush</w:t>
        </w:r>
        <w:proofErr w:type="spellEnd"/>
      </w:hyperlink>
      <w:r w:rsidRPr="00A21B81">
        <w:rPr>
          <w:rFonts w:ascii="Calibri" w:eastAsia="Times New Roman" w:hAnsi="Calibri" w:cstheme="minorHAnsi"/>
          <w:color w:val="ED7D31" w:themeColor="accent2"/>
          <w:sz w:val="24"/>
          <w:szCs w:val="24"/>
          <w:lang w:eastAsia="es-ES"/>
        </w:rPr>
        <w:t xml:space="preserve">  </w:t>
      </w:r>
      <w:r w:rsidRPr="00A21B81">
        <w:rPr>
          <w:rFonts w:ascii="Calibri" w:eastAsia="Times New Roman" w:hAnsi="Calibri" w:cstheme="minorHAnsi"/>
          <w:sz w:val="24"/>
          <w:szCs w:val="24"/>
          <w:lang w:eastAsia="es-ES"/>
        </w:rPr>
        <w:t xml:space="preserve">y </w:t>
      </w:r>
      <w:hyperlink r:id="rId15" w:history="1">
        <w:proofErr w:type="spellStart"/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PlusNet</w:t>
        </w:r>
        <w:proofErr w:type="spellEnd"/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 xml:space="preserve"> Solutions</w:t>
        </w:r>
      </w:hyperlink>
      <w:r w:rsidRPr="00A21B81">
        <w:rPr>
          <w:rFonts w:ascii="Calibri" w:eastAsia="Times New Roman" w:hAnsi="Calibri" w:cstheme="minorHAnsi"/>
          <w:sz w:val="24"/>
          <w:szCs w:val="24"/>
          <w:lang w:eastAsia="es-ES"/>
        </w:rPr>
        <w:t xml:space="preserve"> como Sponsors</w:t>
      </w:r>
      <w:r w:rsidRPr="00A21B81">
        <w:rPr>
          <w:rFonts w:ascii="Calibri" w:hAnsi="Calibri" w:cstheme="minorHAnsi"/>
          <w:sz w:val="24"/>
          <w:szCs w:val="24"/>
        </w:rPr>
        <w:t xml:space="preserve">; </w:t>
      </w:r>
      <w:hyperlink r:id="rId16" w:history="1">
        <w:proofErr w:type="spellStart"/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Eventtia</w:t>
        </w:r>
        <w:proofErr w:type="spellEnd"/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 </w:t>
      </w:r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como Partner Tecnológico; la colaboración de </w:t>
      </w:r>
      <w:hyperlink r:id="rId17" w:tgtFrame="_blank" w:history="1">
        <w:r w:rsidRPr="00A21B81">
          <w:rPr>
            <w:rFonts w:ascii="Calibri" w:eastAsia="Times New Roman" w:hAnsi="Calibri" w:cstheme="minorHAnsi"/>
            <w:color w:val="ED7D31"/>
            <w:sz w:val="24"/>
            <w:szCs w:val="24"/>
            <w:lang w:eastAsia="es-ES"/>
          </w:rPr>
          <w:t>Actitud de Comunicación</w:t>
        </w:r>
      </w:hyperlink>
      <w:r w:rsidRPr="00A21B81">
        <w:rPr>
          <w:rFonts w:ascii="Calibri" w:eastAsia="Times New Roman" w:hAnsi="Calibri" w:cstheme="minorHAnsi"/>
          <w:color w:val="ED7D31"/>
          <w:sz w:val="24"/>
          <w:szCs w:val="24"/>
          <w:lang w:eastAsia="es-ES"/>
        </w:rPr>
        <w:t> </w:t>
      </w:r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como Agencia Oficial de Comunicación; </w:t>
      </w:r>
      <w:hyperlink r:id="rId18" w:history="1">
        <w:proofErr w:type="spellStart"/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Birchbox</w:t>
        </w:r>
        <w:proofErr w:type="spellEnd"/>
      </w:hyperlink>
      <w:r w:rsidRPr="00A21B81">
        <w:rPr>
          <w:rFonts w:ascii="Calibri" w:eastAsia="Times New Roman" w:hAnsi="Calibri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como </w:t>
      </w:r>
      <w:proofErr w:type="spellStart"/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>Gift</w:t>
      </w:r>
      <w:proofErr w:type="spellEnd"/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 Partner; </w:t>
      </w:r>
      <w:hyperlink r:id="rId19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Smartbox</w:t>
        </w:r>
      </w:hyperlink>
      <w:r w:rsidRPr="00A21B81">
        <w:rPr>
          <w:rFonts w:ascii="Calibri" w:eastAsia="Times New Roman" w:hAnsi="Calibri" w:cstheme="minorHAnsi"/>
          <w:color w:val="ED7D31" w:themeColor="accent2"/>
          <w:sz w:val="24"/>
          <w:szCs w:val="24"/>
          <w:lang w:eastAsia="es-ES"/>
        </w:rPr>
        <w:t xml:space="preserve"> </w:t>
      </w:r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como Experience Partner; </w:t>
      </w:r>
      <w:hyperlink r:id="rId20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Cyberclick</w:t>
        </w:r>
      </w:hyperlink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 como Agencia Oficial de Marketing Digital; </w:t>
      </w:r>
      <w:hyperlink r:id="rId21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Ediciones Pirámide</w:t>
        </w:r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22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Anaya Multimedia</w:t>
        </w:r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23" w:history="1">
        <w:r w:rsidRPr="00A21B8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Asociación Española del Retail (AER)</w:t>
        </w:r>
      </w:hyperlink>
      <w:r w:rsidRPr="00A21B81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 </w:t>
      </w:r>
      <w:hyperlink r:id="rId24" w:history="1">
        <w:r w:rsidRPr="00A21B81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u w:val="none"/>
            <w:lang w:eastAsia="es-ES"/>
          </w:rPr>
          <w:t>FEDIT (Centros Tecnológicos de España)</w:t>
        </w:r>
      </w:hyperlink>
      <w:r w:rsidRPr="00A21B81">
        <w:rPr>
          <w:rFonts w:ascii="Calibri" w:eastAsia="Times New Roman" w:hAnsi="Calibri" w:cs="Calibri"/>
          <w:color w:val="ED7D31" w:themeColor="accent2"/>
          <w:sz w:val="24"/>
          <w:szCs w:val="24"/>
          <w:lang w:eastAsia="es-ES"/>
        </w:rPr>
        <w:t xml:space="preserve"> </w:t>
      </w:r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como entidades colaboradoras y </w:t>
      </w:r>
      <w:hyperlink r:id="rId25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América Retail</w:t>
        </w:r>
      </w:hyperlink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, </w:t>
      </w:r>
      <w:hyperlink r:id="rId26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 xml:space="preserve">Be in </w:t>
        </w:r>
        <w:proofErr w:type="spellStart"/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Crypto</w:t>
        </w:r>
        <w:proofErr w:type="spellEnd"/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>,</w:t>
      </w:r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 </w:t>
      </w:r>
      <w:hyperlink r:id="rId27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Computing</w:t>
        </w:r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28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Control Publicidad</w:t>
        </w:r>
      </w:hyperlink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, </w:t>
      </w:r>
      <w:hyperlink r:id="rId29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 xml:space="preserve">Digital </w:t>
        </w:r>
        <w:proofErr w:type="spellStart"/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Innovation</w:t>
        </w:r>
        <w:proofErr w:type="spellEnd"/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 xml:space="preserve"> News</w:t>
        </w:r>
      </w:hyperlink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, </w:t>
      </w:r>
      <w:hyperlink r:id="rId30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Economiadehoy.es</w:t>
        </w:r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1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Factoría del Futuro</w:t>
        </w:r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>,</w:t>
      </w:r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 </w:t>
      </w:r>
      <w:hyperlink r:id="rId32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Interactiva Digital</w:t>
        </w:r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3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La Publicidad</w:t>
        </w:r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4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LataMarTech</w:t>
        </w:r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5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Novologística.com</w:t>
        </w:r>
      </w:hyperlink>
      <w:r w:rsidRPr="00A21B81">
        <w:rPr>
          <w:rStyle w:val="Hipervnculo"/>
          <w:rFonts w:ascii="Calibri" w:eastAsia="Times New Roman" w:hAnsi="Calibri" w:cstheme="minorHAnsi"/>
          <w:color w:val="ED7D31" w:themeColor="accent2"/>
          <w:sz w:val="24"/>
          <w:szCs w:val="24"/>
          <w:u w:val="none"/>
          <w:lang w:eastAsia="es-ES"/>
        </w:rPr>
        <w:t xml:space="preserve">, </w:t>
      </w:r>
      <w:hyperlink r:id="rId36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Parada Visual</w:t>
        </w:r>
      </w:hyperlink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, </w:t>
      </w:r>
      <w:hyperlink r:id="rId37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Retail Actual</w:t>
        </w:r>
      </w:hyperlink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, </w:t>
      </w:r>
      <w:hyperlink r:id="rId38" w:history="1"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Revista Transformación Digital</w:t>
        </w:r>
      </w:hyperlink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 y </w:t>
      </w:r>
      <w:hyperlink r:id="rId39" w:history="1">
        <w:proofErr w:type="spellStart"/>
        <w:r w:rsidRPr="00A21B81">
          <w:rPr>
            <w:rStyle w:val="Hipervnculo"/>
            <w:rFonts w:ascii="Calibri" w:eastAsia="Times New Roman" w:hAnsi="Calibri" w:cstheme="minorHAnsi"/>
            <w:color w:val="ED7D31" w:themeColor="accent2"/>
            <w:sz w:val="24"/>
            <w:szCs w:val="24"/>
            <w:u w:val="none"/>
            <w:lang w:eastAsia="es-ES"/>
          </w:rPr>
          <w:t>Todostartups</w:t>
        </w:r>
        <w:proofErr w:type="spellEnd"/>
      </w:hyperlink>
      <w:r w:rsidRPr="00A21B81">
        <w:rPr>
          <w:rFonts w:ascii="Calibri" w:eastAsia="Times New Roman" w:hAnsi="Calibri" w:cstheme="minorHAnsi"/>
          <w:color w:val="ED7D31" w:themeColor="accent2"/>
          <w:sz w:val="24"/>
          <w:szCs w:val="24"/>
          <w:lang w:eastAsia="es-ES"/>
        </w:rPr>
        <w:t>,</w:t>
      </w:r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 xml:space="preserve"> como media </w:t>
      </w:r>
      <w:proofErr w:type="spellStart"/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>partners</w:t>
      </w:r>
      <w:proofErr w:type="spellEnd"/>
      <w:r w:rsidRPr="00A21B81"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  <w:t>.</w:t>
      </w:r>
    </w:p>
    <w:p w14:paraId="4E9EDC72" w14:textId="77777777" w:rsidR="00A21B81" w:rsidRPr="00F04E8A" w:rsidRDefault="00A21B81" w:rsidP="00A21B81">
      <w:pPr>
        <w:shd w:val="clear" w:color="auto" w:fill="FFFFFF"/>
        <w:spacing w:line="207" w:lineRule="atLeast"/>
        <w:jc w:val="both"/>
        <w:rPr>
          <w:rFonts w:ascii="Calibri" w:eastAsia="Times New Roman" w:hAnsi="Calibri" w:cstheme="minorHAnsi"/>
          <w:color w:val="222222"/>
          <w:sz w:val="24"/>
          <w:szCs w:val="24"/>
          <w:lang w:eastAsia="es-ES"/>
        </w:rPr>
      </w:pPr>
    </w:p>
    <w:p w14:paraId="3F7BE4C5" w14:textId="77777777" w:rsidR="00A21B81" w:rsidRPr="00F04E8A" w:rsidRDefault="00A21B81" w:rsidP="00A21B81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</w:pPr>
      <w:r w:rsidRPr="00F04E8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Digital Tech &amp; Trends Summit 2021. Innovación, factor estratégico </w:t>
      </w:r>
    </w:p>
    <w:p w14:paraId="0F042DDD" w14:textId="77777777" w:rsidR="00A21B81" w:rsidRPr="00F04E8A" w:rsidRDefault="00A21B81" w:rsidP="00A21B81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F04E8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de crecimiento empresarial</w:t>
      </w:r>
    </w:p>
    <w:p w14:paraId="2E603806" w14:textId="77777777" w:rsidR="00A21B81" w:rsidRPr="00F04E8A" w:rsidRDefault="00A21B81" w:rsidP="00A21B81">
      <w:pPr>
        <w:shd w:val="clear" w:color="auto" w:fill="FFFFFF"/>
        <w:spacing w:line="207" w:lineRule="atLeast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F04E8A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 </w:t>
      </w:r>
    </w:p>
    <w:p w14:paraId="3C52159F" w14:textId="77777777" w:rsidR="00A21B81" w:rsidRPr="00F04E8A" w:rsidRDefault="00A21B81" w:rsidP="00A21B81">
      <w:pPr>
        <w:shd w:val="clear" w:color="auto" w:fill="FFFFFF"/>
        <w:spacing w:line="207" w:lineRule="atLeast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4"/>
          <w:szCs w:val="24"/>
          <w:lang w:eastAsia="es-ES"/>
        </w:rPr>
      </w:pPr>
      <w:r w:rsidRPr="00F04E8A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Web del encuentro y registros: </w:t>
      </w:r>
      <w:hyperlink r:id="rId40" w:history="1">
        <w:r w:rsidRPr="00F04E8A">
          <w:rPr>
            <w:rStyle w:val="Hipervnculo"/>
            <w:rFonts w:ascii="Calibri" w:eastAsia="Times New Roman" w:hAnsi="Calibri" w:cs="Calibri"/>
            <w:b/>
            <w:bCs/>
            <w:color w:val="ED7D31" w:themeColor="accent2"/>
            <w:sz w:val="24"/>
            <w:szCs w:val="24"/>
            <w:lang w:eastAsia="es-ES"/>
          </w:rPr>
          <w:t>https://techtrendsummit.es/</w:t>
        </w:r>
      </w:hyperlink>
    </w:p>
    <w:p w14:paraId="34144DA1" w14:textId="77777777" w:rsidR="00A21B81" w:rsidRPr="00F04E8A" w:rsidRDefault="00A21B81" w:rsidP="00A21B81">
      <w:pPr>
        <w:shd w:val="clear" w:color="auto" w:fill="FFFFFF"/>
        <w:spacing w:line="207" w:lineRule="atLeast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4"/>
          <w:szCs w:val="24"/>
          <w:lang w:eastAsia="es-ES"/>
        </w:rPr>
      </w:pPr>
    </w:p>
    <w:p w14:paraId="09F2DD4D" w14:textId="77777777" w:rsidR="00A21B81" w:rsidRPr="00F04E8A" w:rsidRDefault="00A21B81" w:rsidP="00A21B81">
      <w:pPr>
        <w:spacing w:after="0"/>
        <w:jc w:val="both"/>
        <w:rPr>
          <w:rFonts w:ascii="Calibri" w:hAnsi="Calibri"/>
          <w:b/>
          <w:bCs/>
          <w:color w:val="FF8400"/>
          <w:sz w:val="24"/>
          <w:szCs w:val="24"/>
          <w:u w:val="single"/>
        </w:rPr>
      </w:pPr>
      <w:r w:rsidRPr="00F04E8A">
        <w:rPr>
          <w:rFonts w:ascii="Calibri" w:hAnsi="Calibri"/>
          <w:b/>
          <w:bCs/>
          <w:color w:val="FF8400"/>
          <w:sz w:val="24"/>
          <w:szCs w:val="24"/>
          <w:u w:val="single"/>
        </w:rPr>
        <w:t>Sobre Dir&amp;Ge</w:t>
      </w:r>
    </w:p>
    <w:p w14:paraId="45209536" w14:textId="77777777" w:rsidR="00A21B81" w:rsidRPr="00F04E8A" w:rsidRDefault="00A21B81" w:rsidP="00A21B81">
      <w:pPr>
        <w:spacing w:after="0"/>
        <w:jc w:val="both"/>
        <w:rPr>
          <w:rFonts w:ascii="Calibri" w:hAnsi="Calibri"/>
          <w:b/>
          <w:bCs/>
          <w:color w:val="FF8400"/>
          <w:sz w:val="24"/>
          <w:szCs w:val="24"/>
          <w:u w:val="single"/>
        </w:rPr>
      </w:pPr>
    </w:p>
    <w:p w14:paraId="0E0901FA" w14:textId="77777777" w:rsidR="00A21B81" w:rsidRPr="00F04E8A" w:rsidRDefault="005E76DA" w:rsidP="00A21B81">
      <w:pPr>
        <w:spacing w:after="0"/>
        <w:jc w:val="both"/>
        <w:rPr>
          <w:rFonts w:ascii="Calibri" w:hAnsi="Calibri"/>
          <w:sz w:val="24"/>
          <w:szCs w:val="24"/>
        </w:rPr>
      </w:pPr>
      <w:hyperlink r:id="rId41" w:history="1">
        <w:r w:rsidR="00A21B81" w:rsidRPr="00F04E8A">
          <w:rPr>
            <w:rStyle w:val="Hipervnculo"/>
            <w:rFonts w:ascii="Calibri" w:hAnsi="Calibri"/>
            <w:color w:val="ED7D31" w:themeColor="accent2"/>
            <w:sz w:val="24"/>
            <w:szCs w:val="24"/>
          </w:rPr>
          <w:t>Dir&amp;Ge</w:t>
        </w:r>
      </w:hyperlink>
      <w:r w:rsidR="00A21B81" w:rsidRPr="00F04E8A">
        <w:rPr>
          <w:rFonts w:ascii="Calibri" w:hAnsi="Calibri"/>
          <w:sz w:val="24"/>
          <w:szCs w:val="24"/>
        </w:rPr>
        <w:t xml:space="preserve"> es la plataforma líder del entorno directivo. Ofrece a los </w:t>
      </w:r>
      <w:r w:rsidR="00A21B81" w:rsidRPr="00F04E8A">
        <w:rPr>
          <w:rFonts w:ascii="Calibri" w:hAnsi="Calibri"/>
          <w:i/>
          <w:iCs/>
          <w:sz w:val="24"/>
          <w:szCs w:val="24"/>
        </w:rPr>
        <w:t>decision makers</w:t>
      </w:r>
      <w:r w:rsidR="00A21B81" w:rsidRPr="00F04E8A">
        <w:rPr>
          <w:rFonts w:ascii="Calibri" w:hAnsi="Calibri"/>
          <w:sz w:val="24"/>
          <w:szCs w:val="24"/>
        </w:rPr>
        <w:t xml:space="preserve"> de las compañías los mejores contenidos empresariales, encuentros B2B exclusivos y las </w:t>
      </w:r>
      <w:r w:rsidR="00A21B81" w:rsidRPr="00F04E8A">
        <w:rPr>
          <w:rFonts w:ascii="Calibri" w:hAnsi="Calibri"/>
          <w:i/>
          <w:iCs/>
          <w:sz w:val="24"/>
          <w:szCs w:val="24"/>
        </w:rPr>
        <w:t>best practices</w:t>
      </w:r>
      <w:r w:rsidR="00A21B81" w:rsidRPr="00F04E8A">
        <w:rPr>
          <w:rFonts w:ascii="Calibri" w:hAnsi="Calibri"/>
          <w:sz w:val="24"/>
          <w:szCs w:val="24"/>
        </w:rPr>
        <w:t xml:space="preserve"> más relevantes del panorama nacional e internacional con el objetivo de compartir visiones e incrementar oportunidades de negocio.</w:t>
      </w:r>
    </w:p>
    <w:p w14:paraId="0A9D80A2" w14:textId="77777777" w:rsidR="00A21B81" w:rsidRPr="00F04E8A" w:rsidRDefault="00A21B81" w:rsidP="00A21B81">
      <w:pPr>
        <w:rPr>
          <w:rFonts w:ascii="Calibri" w:hAnsi="Calibri"/>
          <w:sz w:val="24"/>
          <w:szCs w:val="24"/>
        </w:rPr>
      </w:pPr>
    </w:p>
    <w:p w14:paraId="7784CB8F" w14:textId="77777777" w:rsidR="00A21B81" w:rsidRPr="00A21B81" w:rsidRDefault="00A21B81" w:rsidP="00A21B81">
      <w:pPr>
        <w:jc w:val="both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</w:pPr>
    </w:p>
    <w:p w14:paraId="405281FD" w14:textId="77777777" w:rsidR="00A21B81" w:rsidRPr="00A21B81" w:rsidRDefault="00A21B81" w:rsidP="00A21B81">
      <w:pPr>
        <w:jc w:val="center"/>
      </w:pPr>
    </w:p>
    <w:sectPr w:rsidR="00A21B81" w:rsidRPr="00A21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056D9" w14:textId="77777777" w:rsidR="005E76DA" w:rsidRDefault="005E76DA" w:rsidP="001C7B30">
      <w:pPr>
        <w:spacing w:after="0" w:line="240" w:lineRule="auto"/>
      </w:pPr>
      <w:r>
        <w:separator/>
      </w:r>
    </w:p>
  </w:endnote>
  <w:endnote w:type="continuationSeparator" w:id="0">
    <w:p w14:paraId="2F042839" w14:textId="77777777" w:rsidR="005E76DA" w:rsidRDefault="005E76DA" w:rsidP="001C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EAE5C" w14:textId="77777777" w:rsidR="005E76DA" w:rsidRDefault="005E76DA" w:rsidP="001C7B30">
      <w:pPr>
        <w:spacing w:after="0" w:line="240" w:lineRule="auto"/>
      </w:pPr>
      <w:r>
        <w:separator/>
      </w:r>
    </w:p>
  </w:footnote>
  <w:footnote w:type="continuationSeparator" w:id="0">
    <w:p w14:paraId="4FB4050A" w14:textId="77777777" w:rsidR="005E76DA" w:rsidRDefault="005E76DA" w:rsidP="001C7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64B14"/>
    <w:multiLevelType w:val="hybridMultilevel"/>
    <w:tmpl w:val="19369F5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89"/>
    <w:rsid w:val="001078E6"/>
    <w:rsid w:val="00160814"/>
    <w:rsid w:val="001A3139"/>
    <w:rsid w:val="001C7B30"/>
    <w:rsid w:val="004C0A89"/>
    <w:rsid w:val="005E76DA"/>
    <w:rsid w:val="009B4B83"/>
    <w:rsid w:val="00A21B81"/>
    <w:rsid w:val="00D37D0A"/>
    <w:rsid w:val="00E0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F26A"/>
  <w15:chartTrackingRefBased/>
  <w15:docId w15:val="{351058EF-BE36-4662-B0BA-2090C2D1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B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1B8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C7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B30"/>
  </w:style>
  <w:style w:type="paragraph" w:styleId="Piedepgina">
    <w:name w:val="footer"/>
    <w:basedOn w:val="Normal"/>
    <w:link w:val="PiedepginaCar"/>
    <w:uiPriority w:val="99"/>
    <w:unhideWhenUsed/>
    <w:rsid w:val="001C7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sic.edu/" TargetMode="External"/><Relationship Id="rId18" Type="http://schemas.openxmlformats.org/officeDocument/2006/relationships/hyperlink" Target="https://www.birchbox.es/" TargetMode="External"/><Relationship Id="rId26" Type="http://schemas.openxmlformats.org/officeDocument/2006/relationships/hyperlink" Target="https://es.beincrypto.com/" TargetMode="External"/><Relationship Id="rId39" Type="http://schemas.openxmlformats.org/officeDocument/2006/relationships/hyperlink" Target="https://www.todostartups.com/" TargetMode="External"/><Relationship Id="rId21" Type="http://schemas.openxmlformats.org/officeDocument/2006/relationships/hyperlink" Target="https://www.edicionespiramide.es/" TargetMode="External"/><Relationship Id="rId34" Type="http://schemas.openxmlformats.org/officeDocument/2006/relationships/hyperlink" Target="https://latamartech.com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techtrendsummit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venttia.com/es/inicio" TargetMode="External"/><Relationship Id="rId20" Type="http://schemas.openxmlformats.org/officeDocument/2006/relationships/hyperlink" Target="https://www.cyberclick.es/" TargetMode="External"/><Relationship Id="rId29" Type="http://schemas.openxmlformats.org/officeDocument/2006/relationships/hyperlink" Target="https://digitalinnovationnews.es/" TargetMode="External"/><Relationship Id="rId41" Type="http://schemas.openxmlformats.org/officeDocument/2006/relationships/hyperlink" Target="https://b2b.directivosygerente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enbravo.com/es" TargetMode="External"/><Relationship Id="rId24" Type="http://schemas.openxmlformats.org/officeDocument/2006/relationships/hyperlink" Target="https://fedit.com/" TargetMode="External"/><Relationship Id="rId32" Type="http://schemas.openxmlformats.org/officeDocument/2006/relationships/hyperlink" Target="https://interactivadigital.com/" TargetMode="External"/><Relationship Id="rId37" Type="http://schemas.openxmlformats.org/officeDocument/2006/relationships/hyperlink" Target="https://www.retailactual.com/" TargetMode="External"/><Relationship Id="rId40" Type="http://schemas.openxmlformats.org/officeDocument/2006/relationships/hyperlink" Target="https://techtrendsummit.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lusnetsolutions.com/" TargetMode="External"/><Relationship Id="rId23" Type="http://schemas.openxmlformats.org/officeDocument/2006/relationships/hyperlink" Target="https://www.asociacion-retail.com/" TargetMode="External"/><Relationship Id="rId28" Type="http://schemas.openxmlformats.org/officeDocument/2006/relationships/hyperlink" Target="https://controlpublicidad.com/" TargetMode="External"/><Relationship Id="rId36" Type="http://schemas.openxmlformats.org/officeDocument/2006/relationships/hyperlink" Target="https://www.paradavisual.com/" TargetMode="External"/><Relationship Id="rId10" Type="http://schemas.openxmlformats.org/officeDocument/2006/relationships/hyperlink" Target="https://www.commvault.com/es-es/" TargetMode="External"/><Relationship Id="rId19" Type="http://schemas.openxmlformats.org/officeDocument/2006/relationships/hyperlink" Target="https://www.smartbox.com/es/smartbox-promociones-para-empresas/" TargetMode="External"/><Relationship Id="rId31" Type="http://schemas.openxmlformats.org/officeDocument/2006/relationships/hyperlink" Target="https://www.factoriadelfutur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fs.com/es/" TargetMode="External"/><Relationship Id="rId14" Type="http://schemas.openxmlformats.org/officeDocument/2006/relationships/hyperlink" Target="https://es.semrush.com/" TargetMode="External"/><Relationship Id="rId22" Type="http://schemas.openxmlformats.org/officeDocument/2006/relationships/hyperlink" Target="https://www.anayamultimedia.es/" TargetMode="External"/><Relationship Id="rId27" Type="http://schemas.openxmlformats.org/officeDocument/2006/relationships/hyperlink" Target="https://www.computing.es/" TargetMode="External"/><Relationship Id="rId30" Type="http://schemas.openxmlformats.org/officeDocument/2006/relationships/hyperlink" Target="https://www.economiadehoy.es/" TargetMode="External"/><Relationship Id="rId35" Type="http://schemas.openxmlformats.org/officeDocument/2006/relationships/hyperlink" Target="https://novologistica.com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avaya.com/e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cfyd.com/" TargetMode="External"/><Relationship Id="rId17" Type="http://schemas.openxmlformats.org/officeDocument/2006/relationships/hyperlink" Target="https://actitud.es/es/" TargetMode="External"/><Relationship Id="rId25" Type="http://schemas.openxmlformats.org/officeDocument/2006/relationships/hyperlink" Target="https://www.america-retail.com/" TargetMode="External"/><Relationship Id="rId33" Type="http://schemas.openxmlformats.org/officeDocument/2006/relationships/hyperlink" Target="https://lapublicidad.net/" TargetMode="External"/><Relationship Id="rId38" Type="http://schemas.openxmlformats.org/officeDocument/2006/relationships/hyperlink" Target="https://www.revistatransformaciondigital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958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2021-06-14T12:50:00Z</dcterms:created>
  <dcterms:modified xsi:type="dcterms:W3CDTF">2021-06-15T15:32:00Z</dcterms:modified>
</cp:coreProperties>
</file>